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  <w:lang w:val="en-US"/>
        </w:rPr>
        <w:t xml:space="preserve">Northwest Bible Church </w:t>
      </w:r>
      <w:r>
        <w:rPr>
          <w:sz w:val="16"/>
          <w:szCs w:val="16"/>
          <w:u w:val="single"/>
          <w:rtl w:val="0"/>
        </w:rPr>
        <w:t xml:space="preserve">– </w:t>
      </w:r>
      <w:r>
        <w:rPr>
          <w:sz w:val="16"/>
          <w:szCs w:val="16"/>
          <w:u w:val="single"/>
          <w:rtl w:val="0"/>
          <w:lang w:val="en-US"/>
        </w:rPr>
        <w:t xml:space="preserve">March 24, 2024 </w:t>
      </w:r>
      <w:r>
        <w:rPr>
          <w:sz w:val="16"/>
          <w:szCs w:val="16"/>
          <w:u w:val="single"/>
          <w:rtl w:val="0"/>
        </w:rPr>
        <w:t xml:space="preserve">– </w:t>
      </w:r>
      <w:r>
        <w:rPr>
          <w:sz w:val="16"/>
          <w:szCs w:val="16"/>
          <w:u w:val="single"/>
          <w:rtl w:val="0"/>
          <w:lang w:val="fr-FR"/>
        </w:rPr>
        <w:t xml:space="preserve">2 Thess. </w:t>
      </w:r>
      <w:r>
        <w:rPr>
          <w:sz w:val="16"/>
          <w:szCs w:val="16"/>
          <w:u w:val="single"/>
          <w:rtl w:val="0"/>
        </w:rPr>
        <w:t xml:space="preserve">– </w:t>
      </w:r>
      <w:r>
        <w:rPr>
          <w:sz w:val="16"/>
          <w:szCs w:val="16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3:6-11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Dealing with the Unruly</w:t>
      </w:r>
    </w:p>
    <w:p>
      <w:pPr>
        <w:pStyle w:val="Body"/>
        <w:jc w:val="center"/>
      </w:pPr>
    </w:p>
    <w:p>
      <w:pPr>
        <w:pStyle w:val="Body"/>
      </w:pPr>
      <w:r>
        <w:rPr>
          <w:rStyle w:val="page number"/>
          <w:rtl w:val="0"/>
          <w:lang w:val="it-IT"/>
        </w:rPr>
        <w:t xml:space="preserve">Intro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A. THE TRANSGRESSION (2 Thess. 3:6, 11).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unruly</w:t>
      </w:r>
      <w:r>
        <w:rPr>
          <w:rStyle w:val="page number"/>
          <w:rtl w:val="0"/>
        </w:rPr>
        <w:t xml:space="preserve">” – </w:t>
      </w:r>
    </w:p>
    <w:p>
      <w:pPr>
        <w:pStyle w:val="Body"/>
      </w:pPr>
      <w:r>
        <w:rPr>
          <w:rStyle w:val="page number"/>
          <w:rtl w:val="0"/>
        </w:rPr>
        <w:tab/>
        <w:t xml:space="preserve">2. The reason behind their unruly conduct.  </w:t>
      </w:r>
    </w:p>
    <w:p>
      <w:pPr>
        <w:pStyle w:val="Body"/>
      </w:pPr>
      <w:r>
        <w:rPr>
          <w:rStyle w:val="page number"/>
          <w:rtl w:val="0"/>
        </w:rPr>
        <w:tab/>
        <w:t xml:space="preserve">3. The manifestation of their unruly conduct (2 Thess. 3:11).     </w:t>
      </w:r>
    </w:p>
    <w:p>
      <w:pPr>
        <w:pStyle w:val="Body"/>
      </w:pPr>
      <w:r>
        <w:rPr>
          <w:rStyle w:val="page number"/>
          <w:rtl w:val="0"/>
        </w:rPr>
        <w:tab/>
        <w:tab/>
        <w:t xml:space="preserve">a. They quit their jobs and stopped working (2 Thess. 3:11).   </w:t>
      </w:r>
    </w:p>
    <w:p>
      <w:pPr>
        <w:pStyle w:val="Body"/>
        <w:rPr>
          <w:u w:val="single"/>
        </w:rPr>
      </w:pPr>
      <w:r>
        <w:rPr>
          <w:rStyle w:val="page number"/>
          <w:rtl w:val="0"/>
        </w:rPr>
        <w:tab/>
        <w:tab/>
        <w:t xml:space="preserve">b. they became busybodies (2 Thess. 3:11).    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THE REMEDY.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  <w:tab/>
      </w:r>
      <w:r>
        <w:rPr>
          <w:rStyle w:val="page number"/>
          <w:rtl w:val="0"/>
          <w:lang w:val="fr-FR"/>
        </w:rPr>
        <w:t>1. Command (2 Thess. 3:10, 12).</w:t>
      </w:r>
    </w:p>
    <w:p>
      <w:pPr>
        <w:pStyle w:val="Body"/>
      </w:pPr>
      <w:r>
        <w:rPr>
          <w:rStyle w:val="page number"/>
          <w:rtl w:val="0"/>
        </w:rPr>
        <w:tab/>
        <w:tab/>
        <w:t xml:space="preserve">a. Work not, eat not.  </w:t>
      </w:r>
    </w:p>
    <w:p>
      <w:pPr>
        <w:pStyle w:val="Body"/>
      </w:pPr>
      <w:r>
        <w:rPr>
          <w:rStyle w:val="page number"/>
          <w:rtl w:val="0"/>
        </w:rPr>
        <w:tab/>
        <w:t xml:space="preserve">    </w:t>
        <w:tab/>
        <w:t xml:space="preserve">b. Work in a quiet fashion.  </w:t>
      </w:r>
    </w:p>
    <w:p>
      <w:pPr>
        <w:pStyle w:val="Body"/>
      </w:pPr>
      <w:r>
        <w:rPr>
          <w:rStyle w:val="page number"/>
          <w:rtl w:val="0"/>
        </w:rPr>
        <w:tab/>
        <w:tab/>
        <w:t xml:space="preserve">c. Eat your own bread.  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2. Exhortation: follow our example (2 Thess. 3:7-9).</w:t>
      </w:r>
    </w:p>
    <w:p>
      <w:pPr>
        <w:pStyle w:val="Body"/>
      </w:pPr>
      <w:r>
        <w:rPr>
          <w:rStyle w:val="page number"/>
          <w:rtl w:val="0"/>
        </w:rPr>
        <w:tab/>
        <w:tab/>
        <w:t xml:space="preserve">a. Their obligation (2 Thess. 3:7).   </w:t>
      </w:r>
    </w:p>
    <w:p>
      <w:pPr>
        <w:pStyle w:val="Body"/>
      </w:pPr>
      <w:r>
        <w:rPr>
          <w:rStyle w:val="page number"/>
          <w:rtl w:val="0"/>
        </w:rPr>
        <w:tab/>
        <w:tab/>
        <w:t>b. The apostles</w:t>
      </w:r>
      <w:r>
        <w:rPr>
          <w:rStyle w:val="page number"/>
          <w:rtl w:val="1"/>
        </w:rPr>
        <w:t xml:space="preserve">’ </w:t>
      </w:r>
      <w:r>
        <w:rPr>
          <w:rStyle w:val="page number"/>
          <w:rtl w:val="0"/>
          <w:lang w:val="en-US"/>
        </w:rPr>
        <w:t xml:space="preserve">disciplined conduct among them (2 Thess. 3:7).  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3. We had the right but wanted to be a model (2 Thess. 3:9).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C. THE BIBLICAL VIEW OF LABOR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  <w:tab/>
      </w:r>
      <w:r>
        <w:rPr>
          <w:rStyle w:val="page number"/>
          <w:rtl w:val="0"/>
          <w:lang w:val="en-US"/>
        </w:rPr>
        <w:t xml:space="preserve">1. Work is not the result of the curse (Gen. 2:15).   </w:t>
      </w:r>
    </w:p>
    <w:p>
      <w:pPr>
        <w:pStyle w:val="Body"/>
      </w:pPr>
      <w:r>
        <w:rPr>
          <w:rStyle w:val="page number"/>
          <w:rtl w:val="0"/>
        </w:rPr>
        <w:tab/>
        <w:t xml:space="preserve">2. Work reflects the character of God.   </w:t>
      </w:r>
    </w:p>
    <w:p>
      <w:pPr>
        <w:pStyle w:val="Body"/>
      </w:pPr>
      <w:r>
        <w:rPr>
          <w:rStyle w:val="page number"/>
          <w:rtl w:val="0"/>
        </w:rPr>
        <w:tab/>
        <w:t xml:space="preserve">3. Work is a means for our own blessing.   </w:t>
      </w:r>
    </w:p>
    <w:p>
      <w:pPr>
        <w:pStyle w:val="Body"/>
      </w:pPr>
      <w:r>
        <w:rPr>
          <w:rStyle w:val="page number"/>
          <w:rtl w:val="0"/>
        </w:rPr>
        <w:tab/>
        <w:t xml:space="preserve">4. Work is a means of blessing others.   </w:t>
      </w:r>
    </w:p>
    <w:p>
      <w:pPr>
        <w:pStyle w:val="Body"/>
      </w:pPr>
      <w:r>
        <w:rPr>
          <w:rStyle w:val="page number"/>
          <w:rtl w:val="0"/>
        </w:rPr>
        <w:tab/>
        <w:t>5. Be a diligent worker.    Prov. 12, 27, 24; 10:4; 13:4; 21:5.</w:t>
      </w:r>
    </w:p>
    <w:p>
      <w:pPr>
        <w:pStyle w:val="Body"/>
      </w:pPr>
      <w:r>
        <w:rPr>
          <w:rStyle w:val="page number"/>
          <w:rtl w:val="0"/>
        </w:rPr>
        <w:tab/>
        <w:t>6. Work as unto Christ.  Col. 3:17, 23-24; 1 Cor. 10:13</w:t>
      </w:r>
    </w:p>
    <w:p>
      <w:pPr>
        <w:pStyle w:val="Body"/>
        <w:rPr>
          <w:u w:val="single"/>
        </w:rPr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Conclusion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